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EA" w:rsidRDefault="00761BEA">
      <w:pPr>
        <w:jc w:val="center"/>
        <w:rPr>
          <w:rFonts w:ascii="方正大标宋简体" w:eastAsia="方正大标宋简体" w:hAnsi="方正大标宋简体" w:cs="Times New Roman"/>
          <w:color w:val="FF0000"/>
          <w:spacing w:val="140"/>
          <w:sz w:val="86"/>
          <w:szCs w:val="86"/>
        </w:rPr>
      </w:pPr>
      <w:r>
        <w:rPr>
          <w:rFonts w:ascii="方正大标宋简体" w:eastAsia="方正大标宋简体" w:hAnsi="方正大标宋简体" w:cs="方正大标宋简体" w:hint="eastAsia"/>
          <w:color w:val="FF0000"/>
          <w:spacing w:val="140"/>
          <w:sz w:val="86"/>
          <w:szCs w:val="86"/>
        </w:rPr>
        <w:t>国际学院院务会</w:t>
      </w:r>
    </w:p>
    <w:p w:rsidR="00761BEA" w:rsidRDefault="00761BEA">
      <w:pPr>
        <w:jc w:val="center"/>
        <w:rPr>
          <w:rFonts w:ascii="方正大标宋简体" w:eastAsia="方正大标宋简体" w:hAnsi="方正大标宋简体" w:cs="Times New Roman"/>
          <w:color w:val="FF0000"/>
          <w:spacing w:val="100"/>
          <w:sz w:val="86"/>
          <w:szCs w:val="86"/>
        </w:rPr>
      </w:pPr>
      <w:r>
        <w:rPr>
          <w:rFonts w:ascii="方正大标宋简体" w:eastAsia="方正大标宋简体" w:hAnsi="方正大标宋简体" w:cs="方正大标宋简体" w:hint="eastAsia"/>
          <w:color w:val="FF0000"/>
          <w:spacing w:val="100"/>
          <w:sz w:val="86"/>
          <w:szCs w:val="86"/>
        </w:rPr>
        <w:t>会议纪要</w:t>
      </w:r>
    </w:p>
    <w:p w:rsidR="00761BEA" w:rsidRDefault="00761BEA" w:rsidP="00B9517B">
      <w:pPr>
        <w:spacing w:beforeLines="100"/>
        <w:jc w:val="center"/>
        <w:rPr>
          <w:rFonts w:ascii="仿宋_GB2312" w:eastAsia="仿宋_GB2312" w:hAnsi="仿宋" w:cs="Times New Roman"/>
          <w:sz w:val="32"/>
          <w:szCs w:val="32"/>
        </w:rPr>
      </w:pPr>
      <w:r>
        <w:rPr>
          <w:rFonts w:ascii="仿宋_GB2312" w:eastAsia="仿宋_GB2312" w:hAnsi="仿宋" w:cs="仿宋_GB2312" w:hint="eastAsia"/>
          <w:sz w:val="32"/>
          <w:szCs w:val="32"/>
        </w:rPr>
        <w:t>国际学院发〔</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11</w:t>
      </w:r>
      <w:r>
        <w:rPr>
          <w:rFonts w:ascii="仿宋_GB2312" w:eastAsia="仿宋_GB2312" w:hAnsi="仿宋" w:cs="仿宋_GB2312" w:hint="eastAsia"/>
          <w:sz w:val="32"/>
          <w:szCs w:val="32"/>
        </w:rPr>
        <w:t>号</w:t>
      </w:r>
    </w:p>
    <w:p w:rsidR="00761BEA" w:rsidRDefault="00A72B1F" w:rsidP="00C74A0B">
      <w:pPr>
        <w:jc w:val="center"/>
        <w:rPr>
          <w:rFonts w:ascii="仿宋_GB2312" w:hAnsi="仿宋" w:cs="Times New Roman"/>
          <w:sz w:val="32"/>
          <w:szCs w:val="32"/>
        </w:rPr>
      </w:pPr>
      <w:r w:rsidRPr="00A72B1F">
        <w:rPr>
          <w:noProof/>
        </w:rPr>
        <w:pict>
          <v:line id="_x0000_s1026" style="position:absolute;left:0;text-align:left;z-index:251658240;mso-position-horizontal:center" from="0,13.35pt" to="439.35pt,13.35pt" strokecolor="red" strokeweight="1pt">
            <w10:wrap type="square"/>
            <w10:anchorlock/>
          </v:line>
        </w:pict>
      </w:r>
    </w:p>
    <w:p w:rsidR="00761BEA" w:rsidRDefault="00761BEA" w:rsidP="00B9517B">
      <w:pPr>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10</w:t>
      </w:r>
      <w:r>
        <w:rPr>
          <w:rFonts w:ascii="仿宋_GB2312" w:eastAsia="仿宋_GB2312" w:hAnsi="仿宋" w:cs="仿宋_GB2312" w:hint="eastAsia"/>
          <w:sz w:val="32"/>
          <w:szCs w:val="32"/>
        </w:rPr>
        <w:t>月</w:t>
      </w:r>
      <w:r>
        <w:rPr>
          <w:rFonts w:ascii="仿宋_GB2312" w:eastAsia="仿宋_GB2312" w:hAnsi="仿宋" w:cs="仿宋_GB2312"/>
          <w:sz w:val="32"/>
          <w:szCs w:val="32"/>
        </w:rPr>
        <w:t>21</w:t>
      </w:r>
      <w:r>
        <w:rPr>
          <w:rFonts w:ascii="仿宋_GB2312" w:eastAsia="仿宋_GB2312" w:hAnsi="仿宋" w:cs="仿宋_GB2312" w:hint="eastAsia"/>
          <w:sz w:val="32"/>
          <w:szCs w:val="32"/>
        </w:rPr>
        <w:t>日下午，郑粉莉院长主持召开院务会议，传达学校工作例会精神，安排落实有关工作，现纪要如下：</w:t>
      </w:r>
    </w:p>
    <w:p w:rsidR="00761BEA" w:rsidRDefault="00761BEA" w:rsidP="00B9517B">
      <w:pPr>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学院领导班子全体成员集体学习了处级领导干部“约法六条”，强调要带头加强学习，熟悉掌握学校各项规章制度和政策，不折不扣地贯彻学校决策；遵照《学院工作规则》，依法依规办事；严格执行处级领导干部每周工作预告制度和处级干部外出请假等制度，保证管理投入；及时传达学校重要会议精神，落实责任担当；不利用职权假公济私，率先以身作则；遵守党的政治纪律和组织纪律，做到清正廉洁。</w:t>
      </w:r>
    </w:p>
    <w:p w:rsidR="00761BEA" w:rsidRDefault="00761BEA" w:rsidP="00B9517B">
      <w:pPr>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．会议研讨了近期留学生工作会议筹备有关情况，就会议议程、工作汇报等事项进行了安排部署。</w:t>
      </w:r>
    </w:p>
    <w:p w:rsidR="00761BEA" w:rsidRDefault="00761BEA" w:rsidP="00B9517B">
      <w:pPr>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．会议要求综合办公室主动联系教务处，积极配合学校本科专业评估工作顺利进行。</w:t>
      </w:r>
    </w:p>
    <w:p w:rsidR="00761BEA" w:rsidRDefault="00761BEA">
      <w:pPr>
        <w:rPr>
          <w:rFonts w:ascii="仿宋_GB2312" w:eastAsia="仿宋_GB2312" w:hAnsi="仿宋" w:cs="Times New Roman"/>
          <w:sz w:val="32"/>
          <w:szCs w:val="32"/>
        </w:rPr>
      </w:pPr>
    </w:p>
    <w:p w:rsidR="00761BEA" w:rsidRDefault="00761BEA" w:rsidP="00B9517B">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参会人员</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王玉环</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祁选轩</w:t>
      </w:r>
      <w:r>
        <w:rPr>
          <w:rFonts w:ascii="仿宋_GB2312" w:eastAsia="仿宋_GB2312" w:hAnsi="仿宋" w:cs="仿宋_GB2312"/>
          <w:sz w:val="32"/>
          <w:szCs w:val="32"/>
        </w:rPr>
        <w:t xml:space="preserve">  </w:t>
      </w:r>
    </w:p>
    <w:p w:rsidR="00761BEA" w:rsidRDefault="00761BEA" w:rsidP="00B9517B">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席：程尚志</w:t>
      </w:r>
      <w:r>
        <w:rPr>
          <w:rFonts w:ascii="仿宋_GB2312" w:eastAsia="仿宋_GB2312" w:hAnsi="仿宋" w:cs="仿宋_GB2312"/>
          <w:sz w:val="32"/>
          <w:szCs w:val="32"/>
        </w:rPr>
        <w:t xml:space="preserve">   </w:t>
      </w: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rPr>
          <w:rFonts w:ascii="仿宋_GB2312" w:eastAsia="仿宋_GB2312" w:hAnsi="仿宋" w:cs="Times New Roman"/>
          <w:sz w:val="32"/>
          <w:szCs w:val="32"/>
        </w:rPr>
      </w:pPr>
    </w:p>
    <w:p w:rsidR="00761BEA" w:rsidRDefault="00761BEA">
      <w:pPr>
        <w:pBdr>
          <w:top w:val="single" w:sz="4" w:space="1" w:color="FF0000"/>
          <w:bottom w:val="single" w:sz="4" w:space="1" w:color="FF0000"/>
        </w:pBdr>
        <w:spacing w:line="580" w:lineRule="exact"/>
        <w:rPr>
          <w:rFonts w:ascii="仿宋_GB2312" w:eastAsia="仿宋_GB2312" w:hAnsi="仿宋" w:cs="Times New Roman"/>
          <w:sz w:val="32"/>
          <w:szCs w:val="32"/>
        </w:rPr>
      </w:pPr>
      <w:r>
        <w:rPr>
          <w:rFonts w:ascii="仿宋_GB2312" w:eastAsia="仿宋_GB2312" w:hAnsi="仿宋" w:cs="仿宋_GB2312" w:hint="eastAsia"/>
          <w:sz w:val="32"/>
          <w:szCs w:val="32"/>
        </w:rPr>
        <w:t>国际学院办公室印发</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二○一六年十月二十四日</w:t>
      </w:r>
    </w:p>
    <w:p w:rsidR="00761BEA" w:rsidRDefault="00761BEA">
      <w:pPr>
        <w:spacing w:line="20" w:lineRule="exact"/>
        <w:rPr>
          <w:rFonts w:ascii="仿宋_GB2312" w:eastAsia="仿宋_GB2312" w:hAnsi="仿宋" w:cs="Times New Roman"/>
          <w:sz w:val="32"/>
          <w:szCs w:val="32"/>
        </w:rPr>
      </w:pPr>
    </w:p>
    <w:sectPr w:rsidR="00761BEA" w:rsidSect="00761BEA">
      <w:pgSz w:w="11906" w:h="16838"/>
      <w:pgMar w:top="1701" w:right="1588" w:bottom="1588" w:left="158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D3E" w:rsidRDefault="00AD4D3E" w:rsidP="00CF2933">
      <w:pPr>
        <w:rPr>
          <w:rFonts w:cs="Times New Roman"/>
        </w:rPr>
      </w:pPr>
      <w:r>
        <w:rPr>
          <w:rFonts w:cs="Times New Roman"/>
        </w:rPr>
        <w:separator/>
      </w:r>
    </w:p>
  </w:endnote>
  <w:endnote w:type="continuationSeparator" w:id="1">
    <w:p w:rsidR="00AD4D3E" w:rsidRDefault="00AD4D3E" w:rsidP="00CF293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大标宋简体">
    <w:altName w:val="Arial Unicode MS"/>
    <w:charset w:val="86"/>
    <w:family w:val="script"/>
    <w:pitch w:val="fixed"/>
    <w:sig w:usb0="00000000" w:usb1="080E0000" w:usb2="00000010" w:usb3="00000000" w:csb0="00040001"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D3E" w:rsidRDefault="00AD4D3E" w:rsidP="00CF2933">
      <w:pPr>
        <w:rPr>
          <w:rFonts w:cs="Times New Roman"/>
        </w:rPr>
      </w:pPr>
      <w:r>
        <w:rPr>
          <w:rFonts w:cs="Times New Roman"/>
        </w:rPr>
        <w:separator/>
      </w:r>
    </w:p>
  </w:footnote>
  <w:footnote w:type="continuationSeparator" w:id="1">
    <w:p w:rsidR="00AD4D3E" w:rsidRDefault="00AD4D3E" w:rsidP="00CF293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B6D4F"/>
    <w:multiLevelType w:val="hybridMultilevel"/>
    <w:tmpl w:val="8C565D1A"/>
    <w:lvl w:ilvl="0" w:tplc="E38E5760">
      <w:start w:val="1"/>
      <w:numFmt w:val="japaneseCounting"/>
      <w:lvlText w:val="%1、"/>
      <w:lvlJc w:val="left"/>
      <w:pPr>
        <w:ind w:left="1357" w:hanging="720"/>
      </w:pPr>
      <w:rPr>
        <w:rFonts w:hint="default"/>
      </w:rPr>
    </w:lvl>
    <w:lvl w:ilvl="1" w:tplc="04090019">
      <w:start w:val="1"/>
      <w:numFmt w:val="lowerLetter"/>
      <w:lvlText w:val="%2)"/>
      <w:lvlJc w:val="left"/>
      <w:pPr>
        <w:ind w:left="1477" w:hanging="420"/>
      </w:pPr>
    </w:lvl>
    <w:lvl w:ilvl="2" w:tplc="0409001B">
      <w:start w:val="1"/>
      <w:numFmt w:val="lowerRoman"/>
      <w:lvlText w:val="%3."/>
      <w:lvlJc w:val="right"/>
      <w:pPr>
        <w:ind w:left="1897" w:hanging="420"/>
      </w:pPr>
    </w:lvl>
    <w:lvl w:ilvl="3" w:tplc="0409000F">
      <w:start w:val="1"/>
      <w:numFmt w:val="decimal"/>
      <w:lvlText w:val="%4."/>
      <w:lvlJc w:val="left"/>
      <w:pPr>
        <w:ind w:left="2317" w:hanging="420"/>
      </w:pPr>
    </w:lvl>
    <w:lvl w:ilvl="4" w:tplc="04090019">
      <w:start w:val="1"/>
      <w:numFmt w:val="lowerLetter"/>
      <w:lvlText w:val="%5)"/>
      <w:lvlJc w:val="left"/>
      <w:pPr>
        <w:ind w:left="2737" w:hanging="420"/>
      </w:pPr>
    </w:lvl>
    <w:lvl w:ilvl="5" w:tplc="0409001B">
      <w:start w:val="1"/>
      <w:numFmt w:val="lowerRoman"/>
      <w:lvlText w:val="%6."/>
      <w:lvlJc w:val="right"/>
      <w:pPr>
        <w:ind w:left="3157" w:hanging="420"/>
      </w:pPr>
    </w:lvl>
    <w:lvl w:ilvl="6" w:tplc="0409000F">
      <w:start w:val="1"/>
      <w:numFmt w:val="decimal"/>
      <w:lvlText w:val="%7."/>
      <w:lvlJc w:val="left"/>
      <w:pPr>
        <w:ind w:left="3577" w:hanging="420"/>
      </w:pPr>
    </w:lvl>
    <w:lvl w:ilvl="7" w:tplc="04090019">
      <w:start w:val="1"/>
      <w:numFmt w:val="lowerLetter"/>
      <w:lvlText w:val="%8)"/>
      <w:lvlJc w:val="left"/>
      <w:pPr>
        <w:ind w:left="3997" w:hanging="420"/>
      </w:pPr>
    </w:lvl>
    <w:lvl w:ilvl="8" w:tplc="0409001B">
      <w:start w:val="1"/>
      <w:numFmt w:val="lowerRoman"/>
      <w:lvlText w:val="%9."/>
      <w:lvlJc w:val="right"/>
      <w:pPr>
        <w:ind w:left="4417" w:hanging="420"/>
      </w:pPr>
    </w:lvl>
  </w:abstractNum>
  <w:abstractNum w:abstractNumId="1">
    <w:nsid w:val="5704096B"/>
    <w:multiLevelType w:val="hybridMultilevel"/>
    <w:tmpl w:val="3D7ADD60"/>
    <w:lvl w:ilvl="0" w:tplc="6F8CE532">
      <w:start w:val="1"/>
      <w:numFmt w:val="japaneseCounting"/>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C88"/>
    <w:rsid w:val="00032D76"/>
    <w:rsid w:val="000818FC"/>
    <w:rsid w:val="000E7426"/>
    <w:rsid w:val="00156011"/>
    <w:rsid w:val="001A0B52"/>
    <w:rsid w:val="001E0795"/>
    <w:rsid w:val="00256DD8"/>
    <w:rsid w:val="0029037E"/>
    <w:rsid w:val="002E1622"/>
    <w:rsid w:val="00325D34"/>
    <w:rsid w:val="003503DE"/>
    <w:rsid w:val="004208FD"/>
    <w:rsid w:val="00435F67"/>
    <w:rsid w:val="004A273F"/>
    <w:rsid w:val="004A5DBC"/>
    <w:rsid w:val="005665BC"/>
    <w:rsid w:val="005E3C88"/>
    <w:rsid w:val="005F03A7"/>
    <w:rsid w:val="0060457E"/>
    <w:rsid w:val="00625F5F"/>
    <w:rsid w:val="0063116C"/>
    <w:rsid w:val="006D28BF"/>
    <w:rsid w:val="00704887"/>
    <w:rsid w:val="00706E2A"/>
    <w:rsid w:val="00761BEA"/>
    <w:rsid w:val="007F3947"/>
    <w:rsid w:val="00803976"/>
    <w:rsid w:val="00831EA8"/>
    <w:rsid w:val="00843E8A"/>
    <w:rsid w:val="0095795D"/>
    <w:rsid w:val="009800D1"/>
    <w:rsid w:val="00A52083"/>
    <w:rsid w:val="00A67F6D"/>
    <w:rsid w:val="00A712B6"/>
    <w:rsid w:val="00A72B1F"/>
    <w:rsid w:val="00AD4D3E"/>
    <w:rsid w:val="00B05796"/>
    <w:rsid w:val="00B836A9"/>
    <w:rsid w:val="00B9517B"/>
    <w:rsid w:val="00C13F8F"/>
    <w:rsid w:val="00C74A0B"/>
    <w:rsid w:val="00CE7749"/>
    <w:rsid w:val="00CF2933"/>
    <w:rsid w:val="00D60573"/>
    <w:rsid w:val="00DF7E2F"/>
    <w:rsid w:val="00E726AE"/>
    <w:rsid w:val="00F67149"/>
    <w:rsid w:val="00F95B03"/>
    <w:rsid w:val="00FC5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33"/>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F2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F2933"/>
    <w:rPr>
      <w:sz w:val="18"/>
      <w:szCs w:val="18"/>
    </w:rPr>
  </w:style>
  <w:style w:type="paragraph" w:styleId="a4">
    <w:name w:val="footer"/>
    <w:basedOn w:val="a"/>
    <w:link w:val="Char0"/>
    <w:uiPriority w:val="99"/>
    <w:semiHidden/>
    <w:rsid w:val="00CF293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F2933"/>
    <w:rPr>
      <w:sz w:val="18"/>
      <w:szCs w:val="18"/>
    </w:rPr>
  </w:style>
  <w:style w:type="paragraph" w:styleId="a5">
    <w:name w:val="Normal (Web)"/>
    <w:basedOn w:val="a"/>
    <w:uiPriority w:val="99"/>
    <w:semiHidden/>
    <w:rsid w:val="00CF2933"/>
    <w:pPr>
      <w:widowControl/>
      <w:spacing w:before="100" w:beforeAutospacing="1" w:after="100" w:afterAutospacing="1"/>
      <w:jc w:val="left"/>
    </w:pPr>
    <w:rPr>
      <w:rFonts w:ascii="Arial" w:hAnsi="Arial" w:cs="Arial"/>
      <w:kern w:val="0"/>
      <w:sz w:val="24"/>
      <w:szCs w:val="24"/>
    </w:rPr>
  </w:style>
  <w:style w:type="paragraph" w:styleId="a6">
    <w:name w:val="List Paragraph"/>
    <w:basedOn w:val="a"/>
    <w:uiPriority w:val="99"/>
    <w:qFormat/>
    <w:rsid w:val="00CF2933"/>
    <w:pPr>
      <w:ind w:firstLineChars="200" w:firstLine="420"/>
    </w:pPr>
  </w:style>
</w:styles>
</file>

<file path=word/webSettings.xml><?xml version="1.0" encoding="utf-8"?>
<w:webSettings xmlns:r="http://schemas.openxmlformats.org/officeDocument/2006/relationships" xmlns:w="http://schemas.openxmlformats.org/wordprocessingml/2006/main">
  <w:divs>
    <w:div w:id="153191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368</Characters>
  <Application>Microsoft Office Word</Application>
  <DocSecurity>0</DocSecurity>
  <Lines>3</Lines>
  <Paragraphs>1</Paragraphs>
  <ScaleCrop>false</ScaleCrop>
  <Company>user</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2016-10-25T00:35:00Z</dcterms:created>
  <dcterms:modified xsi:type="dcterms:W3CDTF">2016-10-25T00:35:00Z</dcterms:modified>
</cp:coreProperties>
</file>